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BD33B" w14:textId="39D06B61" w:rsidR="00292805" w:rsidRDefault="00000000">
      <w:pPr>
        <w:tabs>
          <w:tab w:val="left" w:pos="1985"/>
        </w:tabs>
        <w:spacing w:after="0"/>
        <w:ind w:left="1700" w:hangingChars="850" w:hanging="1700"/>
        <w:rPr>
          <w:b/>
          <w:lang w:val="en-US" w:eastAsia="zh-CN"/>
        </w:rPr>
      </w:pPr>
      <w:r>
        <w:rPr>
          <w:b/>
        </w:rPr>
        <w:t>3GPP TSG RAN WG1 #1</w:t>
      </w:r>
      <w:r>
        <w:rPr>
          <w:b/>
          <w:lang w:val="en-US" w:eastAsia="zh-CN"/>
        </w:rPr>
        <w:t>1</w:t>
      </w:r>
      <w:r w:rsidR="007978DF">
        <w:rPr>
          <w:b/>
          <w:lang w:val="en-US" w:eastAsia="zh-CN"/>
        </w:rPr>
        <w:t>4</w:t>
      </w:r>
      <w:r w:rsidR="00BC5181">
        <w:rPr>
          <w:b/>
          <w:lang w:val="en-US" w:eastAsia="zh-CN"/>
        </w:rPr>
        <w:t>bis</w:t>
      </w:r>
      <w:r>
        <w:rPr>
          <w:b/>
        </w:rPr>
        <w:tab/>
      </w:r>
      <w:r>
        <w:rPr>
          <w:b/>
        </w:rPr>
        <w:tab/>
        <w:t xml:space="preserve">                                   </w:t>
      </w:r>
      <w:r>
        <w:rPr>
          <w:rFonts w:hint="eastAsia"/>
          <w:b/>
          <w:lang w:val="en-US" w:eastAsia="zh-CN"/>
        </w:rPr>
        <w:tab/>
      </w:r>
      <w:r>
        <w:rPr>
          <w:b/>
        </w:rPr>
        <w:t>R1-230</w:t>
      </w:r>
      <w:r w:rsidR="00AA1EB8">
        <w:rPr>
          <w:b/>
          <w:lang w:val="en-US" w:eastAsia="zh-CN"/>
        </w:rPr>
        <w:t>9684</w:t>
      </w:r>
    </w:p>
    <w:p w14:paraId="1463616B" w14:textId="7F94A799" w:rsidR="00292805" w:rsidRPr="00BC5181" w:rsidRDefault="00BC5181">
      <w:pPr>
        <w:tabs>
          <w:tab w:val="left" w:pos="1985"/>
        </w:tabs>
        <w:spacing w:after="0"/>
        <w:ind w:left="1700" w:hangingChars="850" w:hanging="1700"/>
        <w:jc w:val="both"/>
        <w:rPr>
          <w:b/>
          <w:lang w:val="en-US" w:eastAsia="zh-CN"/>
        </w:rPr>
      </w:pPr>
      <w:r w:rsidRPr="00BC5181">
        <w:rPr>
          <w:b/>
          <w:lang w:val="en-US" w:eastAsia="zh-CN"/>
        </w:rPr>
        <w:t>Xiamen, China, October 9th – October 13th, 2023</w:t>
      </w:r>
    </w:p>
    <w:p w14:paraId="439CF753" w14:textId="4781A3B8" w:rsidR="00292805" w:rsidRDefault="00000000">
      <w:pPr>
        <w:tabs>
          <w:tab w:val="left" w:pos="1985"/>
        </w:tabs>
        <w:spacing w:after="0"/>
        <w:ind w:left="1700" w:hangingChars="850" w:hanging="1700"/>
        <w:rPr>
          <w:b/>
          <w:lang w:val="en-US" w:eastAsia="zh-CN"/>
        </w:rPr>
      </w:pPr>
      <w:r>
        <w:rPr>
          <w:b/>
        </w:rPr>
        <w:t>Agenda item:</w:t>
      </w:r>
      <w:r>
        <w:rPr>
          <w:b/>
        </w:rPr>
        <w:tab/>
      </w:r>
      <w:r w:rsidR="00BC5181">
        <w:rPr>
          <w:b/>
          <w:lang w:val="en-US" w:eastAsia="zh-CN"/>
        </w:rPr>
        <w:t>8.11.1</w:t>
      </w:r>
    </w:p>
    <w:p w14:paraId="77C9007E" w14:textId="77777777" w:rsidR="00292805" w:rsidRDefault="00000000">
      <w:pPr>
        <w:tabs>
          <w:tab w:val="left" w:pos="1985"/>
        </w:tabs>
        <w:spacing w:after="0"/>
        <w:ind w:left="1700" w:hangingChars="850" w:hanging="1700"/>
        <w:rPr>
          <w:b/>
          <w:lang w:eastAsia="ko-KR"/>
        </w:rPr>
      </w:pPr>
      <w:r>
        <w:rPr>
          <w:b/>
        </w:rPr>
        <w:t xml:space="preserve">Source: </w:t>
      </w:r>
      <w:r>
        <w:rPr>
          <w:b/>
        </w:rPr>
        <w:tab/>
        <w:t>CMCC</w:t>
      </w:r>
    </w:p>
    <w:p w14:paraId="7524DDB4" w14:textId="1FE454AD" w:rsidR="00292805" w:rsidRDefault="00000000">
      <w:pPr>
        <w:tabs>
          <w:tab w:val="left" w:pos="1985"/>
        </w:tabs>
        <w:spacing w:after="0"/>
        <w:ind w:left="1700" w:hangingChars="850" w:hanging="1700"/>
        <w:rPr>
          <w:b/>
        </w:rPr>
      </w:pPr>
      <w:r>
        <w:rPr>
          <w:b/>
        </w:rPr>
        <w:t xml:space="preserve">Title: </w:t>
      </w:r>
      <w:r>
        <w:rPr>
          <w:b/>
        </w:rPr>
        <w:tab/>
      </w:r>
      <w:r w:rsidR="00BC5181" w:rsidRPr="00BC5181">
        <w:rPr>
          <w:b/>
        </w:rPr>
        <w:t>Remaining issues on side control information and NCR behaviour</w:t>
      </w:r>
    </w:p>
    <w:p w14:paraId="225A2D04" w14:textId="77777777" w:rsidR="00292805" w:rsidRDefault="00000000">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787DB835" w14:textId="77777777" w:rsidR="00292805"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Introduction</w:t>
      </w:r>
    </w:p>
    <w:p w14:paraId="0A10CD95" w14:textId="1457733A" w:rsidR="00292805" w:rsidRDefault="00000000">
      <w:pPr>
        <w:adjustRightInd w:val="0"/>
        <w:snapToGrid w:val="0"/>
        <w:spacing w:after="0"/>
        <w:jc w:val="both"/>
        <w:rPr>
          <w:lang w:val="en-US" w:eastAsia="zh-CN"/>
        </w:rPr>
      </w:pPr>
      <w:r>
        <w:rPr>
          <w:lang w:val="en-US" w:eastAsia="zh-CN"/>
        </w:rPr>
        <w:t xml:space="preserve">In the </w:t>
      </w:r>
      <w:r w:rsidR="005E2172">
        <w:rPr>
          <w:lang w:val="en-US" w:eastAsia="zh-CN"/>
        </w:rPr>
        <w:t>last</w:t>
      </w:r>
      <w:r>
        <w:rPr>
          <w:lang w:val="en-US" w:eastAsia="zh-CN"/>
        </w:rPr>
        <w:t xml:space="preserve"> meeting, the </w:t>
      </w:r>
      <w:r w:rsidR="005E2172">
        <w:rPr>
          <w:lang w:val="en-US" w:eastAsia="zh-CN"/>
        </w:rPr>
        <w:t>UE feature and CRs</w:t>
      </w:r>
      <w:r>
        <w:rPr>
          <w:rFonts w:hint="eastAsia"/>
          <w:lang w:val="en-US" w:eastAsia="zh-CN"/>
        </w:rPr>
        <w:t xml:space="preserve"> for NR NCR</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1</w:t>
      </w:r>
      <w:r>
        <w:rPr>
          <w:lang w:val="en-US" w:eastAsia="zh-CN"/>
        </w:rPr>
        <w:t>]. The agreements are listed in the correspond</w:t>
      </w:r>
      <w:r>
        <w:rPr>
          <w:rFonts w:hint="eastAsia"/>
          <w:lang w:val="en-US" w:eastAsia="zh-CN"/>
        </w:rPr>
        <w:t>ing</w:t>
      </w:r>
      <w:r>
        <w:rPr>
          <w:lang w:val="en-US" w:eastAsia="zh-CN"/>
        </w:rPr>
        <w:t xml:space="preserve"> sections.</w:t>
      </w:r>
    </w:p>
    <w:p w14:paraId="41AB7837" w14:textId="6F984235" w:rsidR="00292805" w:rsidRDefault="00000000">
      <w:pPr>
        <w:adjustRightInd w:val="0"/>
        <w:snapToGrid w:val="0"/>
        <w:spacing w:after="0"/>
        <w:jc w:val="both"/>
        <w:rPr>
          <w:lang w:val="en-US" w:eastAsia="zh-CN"/>
        </w:rPr>
      </w:pPr>
      <w:r>
        <w:rPr>
          <w:lang w:val="en-US" w:eastAsia="zh-CN"/>
        </w:rPr>
        <w:t>In this contribution, we provide our views on</w:t>
      </w:r>
      <w:r>
        <w:t xml:space="preserve"> </w:t>
      </w:r>
      <w:r>
        <w:rPr>
          <w:rFonts w:hint="eastAsia"/>
          <w:lang w:val="en-US" w:eastAsia="zh-CN"/>
        </w:rPr>
        <w:t xml:space="preserve">some remain issues </w:t>
      </w:r>
      <w:r>
        <w:rPr>
          <w:rFonts w:hint="eastAsia"/>
        </w:rPr>
        <w:t>for NR NCR</w:t>
      </w:r>
      <w:r>
        <w:rPr>
          <w:lang w:val="en-US" w:eastAsia="zh-CN"/>
        </w:rPr>
        <w:t>.</w:t>
      </w:r>
    </w:p>
    <w:p w14:paraId="6A2F9A76" w14:textId="77777777" w:rsidR="00292805" w:rsidRPr="005E2172" w:rsidRDefault="00292805">
      <w:pPr>
        <w:adjustRightInd w:val="0"/>
        <w:snapToGrid w:val="0"/>
        <w:spacing w:after="0"/>
        <w:jc w:val="both"/>
        <w:rPr>
          <w:lang w:val="en-US" w:eastAsia="zh-CN"/>
        </w:rPr>
      </w:pPr>
    </w:p>
    <w:p w14:paraId="3F45A1D2" w14:textId="77777777" w:rsidR="00292805" w:rsidRDefault="00000000">
      <w:pPr>
        <w:pStyle w:val="1"/>
        <w:snapToGrid w:val="0"/>
        <w:spacing w:before="0" w:after="0" w:line="264" w:lineRule="auto"/>
        <w:ind w:left="425" w:hanging="425"/>
        <w:jc w:val="both"/>
        <w:rPr>
          <w:rFonts w:cs="Arial"/>
          <w:color w:val="000000" w:themeColor="text1"/>
          <w:sz w:val="28"/>
          <w:szCs w:val="28"/>
        </w:rPr>
      </w:pPr>
      <w:r>
        <w:rPr>
          <w:rFonts w:cs="Arial"/>
          <w:color w:val="000000" w:themeColor="text1"/>
          <w:sz w:val="28"/>
          <w:szCs w:val="28"/>
        </w:rPr>
        <w:t>Discussion</w:t>
      </w:r>
    </w:p>
    <w:p w14:paraId="6452B274" w14:textId="36B3C924" w:rsidR="00292805" w:rsidRDefault="00E81368">
      <w:pPr>
        <w:adjustRightInd w:val="0"/>
        <w:snapToGrid w:val="0"/>
        <w:spacing w:after="0" w:line="264" w:lineRule="auto"/>
        <w:jc w:val="both"/>
        <w:rPr>
          <w:lang w:val="en-US" w:eastAsia="zh-CN"/>
        </w:rPr>
      </w:pPr>
      <w:r>
        <w:rPr>
          <w:rFonts w:hint="eastAsia"/>
          <w:lang w:val="en-US" w:eastAsia="zh-CN"/>
        </w:rPr>
        <w:t>I</w:t>
      </w:r>
      <w:r>
        <w:rPr>
          <w:lang w:val="en-US" w:eastAsia="zh-CN"/>
        </w:rPr>
        <w:t xml:space="preserve">n the RAN1#112bis meeting, the timing of the repeater DL and UL reception were discussed. Companies have different understanding about how to capture the repeater behavior in spec. </w:t>
      </w:r>
    </w:p>
    <w:tbl>
      <w:tblPr>
        <w:tblStyle w:val="af3"/>
        <w:tblW w:w="0" w:type="auto"/>
        <w:tblLook w:val="04A0" w:firstRow="1" w:lastRow="0" w:firstColumn="1" w:lastColumn="0" w:noHBand="0" w:noVBand="1"/>
      </w:tblPr>
      <w:tblGrid>
        <w:gridCol w:w="8296"/>
      </w:tblGrid>
      <w:tr w:rsidR="00E81368" w14:paraId="43BAB0A6" w14:textId="77777777" w:rsidTr="00E81368">
        <w:tc>
          <w:tcPr>
            <w:tcW w:w="8296" w:type="dxa"/>
          </w:tcPr>
          <w:p w14:paraId="0AEFC11E" w14:textId="77777777" w:rsidR="00E81368" w:rsidRDefault="00E81368" w:rsidP="00E81368">
            <w:pPr>
              <w:snapToGrid w:val="0"/>
              <w:spacing w:after="0"/>
              <w:rPr>
                <w:rFonts w:ascii="Times" w:eastAsia="Batang" w:hAnsi="Times" w:cs="Times"/>
                <w:b/>
                <w:bCs/>
                <w:iCs/>
                <w:highlight w:val="green"/>
              </w:rPr>
            </w:pPr>
            <w:r>
              <w:rPr>
                <w:rFonts w:ascii="Times" w:eastAsia="Batang" w:hAnsi="Times" w:cs="Times"/>
                <w:b/>
                <w:bCs/>
                <w:iCs/>
                <w:highlight w:val="green"/>
              </w:rPr>
              <w:t>Agreement</w:t>
            </w:r>
          </w:p>
          <w:p w14:paraId="2AD043C3" w14:textId="77777777" w:rsidR="00E81368" w:rsidRDefault="00E81368" w:rsidP="00E81368">
            <w:pPr>
              <w:snapToGrid w:val="0"/>
              <w:spacing w:after="0"/>
              <w:rPr>
                <w:rFonts w:ascii="Times" w:eastAsia="Batang" w:hAnsi="Times" w:cs="Times"/>
                <w:iCs/>
              </w:rPr>
            </w:pPr>
            <w:r>
              <w:rPr>
                <w:rFonts w:ascii="Times" w:eastAsia="Batang" w:hAnsi="Times" w:cs="Times"/>
                <w:iCs/>
              </w:rPr>
              <w:t>For the timing of NCR, the following assumption is captured into TR 38.867.</w:t>
            </w:r>
          </w:p>
          <w:p w14:paraId="12C45B98" w14:textId="77777777" w:rsidR="00E81368" w:rsidRDefault="00E81368" w:rsidP="00E81368">
            <w:pPr>
              <w:numPr>
                <w:ilvl w:val="0"/>
                <w:numId w:val="7"/>
              </w:numPr>
              <w:snapToGrid w:val="0"/>
              <w:spacing w:after="0"/>
              <w:rPr>
                <w:rFonts w:ascii="Times" w:eastAsia="Batang" w:hAnsi="Times" w:cs="Times"/>
                <w:szCs w:val="24"/>
                <w:lang w:eastAsia="zh-CN"/>
              </w:rPr>
            </w:pPr>
            <w:r>
              <w:rPr>
                <w:rFonts w:ascii="Times" w:eastAsia="Batang" w:hAnsi="Times" w:cs="Times"/>
                <w:szCs w:val="24"/>
                <w:lang w:eastAsia="zh-CN"/>
              </w:rPr>
              <w:t>The DL transmitting timing of the NCR-</w:t>
            </w:r>
            <w:proofErr w:type="spellStart"/>
            <w:r>
              <w:rPr>
                <w:rFonts w:ascii="Times" w:eastAsia="Batang" w:hAnsi="Times" w:cs="Times"/>
                <w:szCs w:val="24"/>
                <w:lang w:eastAsia="zh-CN"/>
              </w:rPr>
              <w:t>Fwd</w:t>
            </w:r>
            <w:proofErr w:type="spellEnd"/>
            <w:r>
              <w:rPr>
                <w:rFonts w:ascii="Times" w:eastAsia="Batang" w:hAnsi="Times" w:cs="Times"/>
                <w:szCs w:val="24"/>
                <w:lang w:eastAsia="zh-CN"/>
              </w:rPr>
              <w:t xml:space="preserve"> is delayed after the DL receiving timing of the NCR-MT (or the NCR-</w:t>
            </w:r>
            <w:proofErr w:type="spellStart"/>
            <w:r>
              <w:rPr>
                <w:rFonts w:ascii="Times" w:eastAsia="Batang" w:hAnsi="Times" w:cs="Times"/>
                <w:szCs w:val="24"/>
                <w:lang w:eastAsia="zh-CN"/>
              </w:rPr>
              <w:t>Fwd</w:t>
            </w:r>
            <w:proofErr w:type="spellEnd"/>
            <w:r>
              <w:rPr>
                <w:rFonts w:ascii="Times" w:eastAsia="Batang" w:hAnsi="Times" w:cs="Times"/>
                <w:szCs w:val="24"/>
                <w:lang w:eastAsia="zh-CN"/>
              </w:rPr>
              <w:t xml:space="preserve">) by the internal </w:t>
            </w:r>
            <w:proofErr w:type="gramStart"/>
            <w:r>
              <w:rPr>
                <w:rFonts w:ascii="Times" w:eastAsia="Batang" w:hAnsi="Times" w:cs="Times"/>
                <w:szCs w:val="24"/>
                <w:lang w:eastAsia="zh-CN"/>
              </w:rPr>
              <w:t>delay;</w:t>
            </w:r>
            <w:proofErr w:type="gramEnd"/>
            <w:r>
              <w:rPr>
                <w:rFonts w:ascii="Times" w:eastAsia="Batang" w:hAnsi="Times" w:cs="Times"/>
                <w:szCs w:val="24"/>
                <w:lang w:eastAsia="zh-CN"/>
              </w:rPr>
              <w:t xml:space="preserve"> </w:t>
            </w:r>
          </w:p>
          <w:p w14:paraId="28D663AD" w14:textId="378C727A" w:rsidR="00E81368" w:rsidRPr="00E81368" w:rsidRDefault="00E81368" w:rsidP="00E81368">
            <w:pPr>
              <w:numPr>
                <w:ilvl w:val="0"/>
                <w:numId w:val="7"/>
              </w:numPr>
              <w:snapToGrid w:val="0"/>
              <w:spacing w:after="0"/>
              <w:rPr>
                <w:rFonts w:ascii="Times" w:eastAsia="Batang" w:hAnsi="Times" w:cs="Times"/>
                <w:szCs w:val="24"/>
                <w:lang w:eastAsia="zh-CN"/>
              </w:rPr>
            </w:pPr>
            <w:r>
              <w:rPr>
                <w:rFonts w:ascii="Times" w:eastAsia="Batang" w:hAnsi="Times" w:cs="Times"/>
                <w:szCs w:val="24"/>
                <w:lang w:eastAsia="zh-CN"/>
              </w:rPr>
              <w:t>The UL receiving timing of the NCR-</w:t>
            </w:r>
            <w:proofErr w:type="spellStart"/>
            <w:r>
              <w:rPr>
                <w:rFonts w:ascii="Times" w:eastAsia="Batang" w:hAnsi="Times" w:cs="Times"/>
                <w:szCs w:val="24"/>
                <w:lang w:eastAsia="zh-CN"/>
              </w:rPr>
              <w:t>Fwd</w:t>
            </w:r>
            <w:proofErr w:type="spellEnd"/>
            <w:r>
              <w:rPr>
                <w:rFonts w:ascii="Times" w:eastAsia="Batang" w:hAnsi="Times" w:cs="Times"/>
                <w:szCs w:val="24"/>
                <w:lang w:eastAsia="zh-CN"/>
              </w:rPr>
              <w:t xml:space="preserve"> is advanced before the UL transmitting timing of the NCR-MT (or the NCR-</w:t>
            </w:r>
            <w:proofErr w:type="spellStart"/>
            <w:r>
              <w:rPr>
                <w:rFonts w:ascii="Times" w:eastAsia="Batang" w:hAnsi="Times" w:cs="Times"/>
                <w:szCs w:val="24"/>
                <w:lang w:eastAsia="zh-CN"/>
              </w:rPr>
              <w:t>Fwd</w:t>
            </w:r>
            <w:proofErr w:type="spellEnd"/>
            <w:r>
              <w:rPr>
                <w:rFonts w:ascii="Times" w:eastAsia="Batang" w:hAnsi="Times" w:cs="Times"/>
                <w:szCs w:val="24"/>
                <w:lang w:eastAsia="zh-CN"/>
              </w:rPr>
              <w:t xml:space="preserve">) by the internal delay. </w:t>
            </w:r>
          </w:p>
        </w:tc>
      </w:tr>
    </w:tbl>
    <w:p w14:paraId="1A2214F8" w14:textId="77777777" w:rsidR="006B065B" w:rsidRDefault="006B065B">
      <w:pPr>
        <w:adjustRightInd w:val="0"/>
        <w:snapToGrid w:val="0"/>
        <w:spacing w:after="0" w:line="264" w:lineRule="auto"/>
        <w:jc w:val="both"/>
        <w:rPr>
          <w:lang w:val="en-US" w:eastAsia="zh-CN"/>
        </w:rPr>
      </w:pPr>
    </w:p>
    <w:p w14:paraId="0FFDC0C8" w14:textId="74A0C544" w:rsidR="00E81368" w:rsidRDefault="00E81368">
      <w:pPr>
        <w:adjustRightInd w:val="0"/>
        <w:snapToGrid w:val="0"/>
        <w:spacing w:after="0" w:line="264" w:lineRule="auto"/>
        <w:jc w:val="both"/>
        <w:rPr>
          <w:kern w:val="2"/>
          <w:lang w:eastAsia="zh-CN"/>
        </w:rPr>
      </w:pPr>
      <w:r>
        <w:rPr>
          <w:rFonts w:hint="eastAsia"/>
          <w:lang w:val="en-US" w:eastAsia="zh-CN"/>
        </w:rPr>
        <w:t>D</w:t>
      </w:r>
      <w:r>
        <w:rPr>
          <w:lang w:val="en-US" w:eastAsia="zh-CN"/>
        </w:rPr>
        <w:t xml:space="preserve">uring the SI, we agreed that the internal delay is existed in repeater and do have some timing impact on both directions. Because the internal delay is highly relevant to </w:t>
      </w:r>
      <w:r w:rsidR="00CA6700">
        <w:rPr>
          <w:lang w:val="en-US" w:eastAsia="zh-CN"/>
        </w:rPr>
        <w:t xml:space="preserve">the repeater implementation and no </w:t>
      </w:r>
      <w:proofErr w:type="spellStart"/>
      <w:r w:rsidR="00CA6700">
        <w:rPr>
          <w:lang w:val="en-US" w:eastAsia="zh-CN"/>
        </w:rPr>
        <w:t>signalling</w:t>
      </w:r>
      <w:proofErr w:type="spellEnd"/>
      <w:r w:rsidR="00CA6700">
        <w:rPr>
          <w:lang w:val="en-US" w:eastAsia="zh-CN"/>
        </w:rPr>
        <w:t xml:space="preserve"> is introduced to indicate this information for gNB, it seems meaningless to capture this internal delay into the spec. </w:t>
      </w:r>
      <w:r w:rsidR="00CA6700">
        <w:rPr>
          <w:kern w:val="2"/>
          <w:lang w:eastAsia="zh-CN"/>
        </w:rPr>
        <w:t xml:space="preserve">The key point of this CR should </w:t>
      </w:r>
      <w:r w:rsidR="00292F07">
        <w:rPr>
          <w:kern w:val="2"/>
          <w:lang w:eastAsia="zh-CN"/>
        </w:rPr>
        <w:t>aim</w:t>
      </w:r>
      <w:r w:rsidR="00F17A1E">
        <w:rPr>
          <w:kern w:val="2"/>
          <w:lang w:eastAsia="zh-CN"/>
        </w:rPr>
        <w:t xml:space="preserve"> at when does the NCR-</w:t>
      </w:r>
      <w:proofErr w:type="spellStart"/>
      <w:r w:rsidR="00F17A1E">
        <w:rPr>
          <w:kern w:val="2"/>
          <w:lang w:eastAsia="zh-CN"/>
        </w:rPr>
        <w:t>Fwd</w:t>
      </w:r>
      <w:proofErr w:type="spellEnd"/>
      <w:r w:rsidR="00F17A1E">
        <w:rPr>
          <w:kern w:val="2"/>
          <w:lang w:eastAsia="zh-CN"/>
        </w:rPr>
        <w:t xml:space="preserve"> receipt the DL signal and when it should receipt the UL signal from UE. </w:t>
      </w:r>
      <w:r w:rsidR="00B87D51">
        <w:rPr>
          <w:kern w:val="2"/>
          <w:lang w:eastAsia="zh-CN"/>
        </w:rPr>
        <w:t xml:space="preserve">DL timing seems not very difficult since NCR should only focus on the signal from the serving gNB. The UL timing may be a little bit complicated as different UE have different latency to the repeater. From our understanding, the timing that signals from different UEs arrive at the repeater should be the same, so that after the same </w:t>
      </w:r>
      <w:r w:rsidR="00292F07">
        <w:rPr>
          <w:kern w:val="2"/>
          <w:lang w:eastAsia="zh-CN"/>
        </w:rPr>
        <w:t>internal</w:t>
      </w:r>
      <w:r w:rsidR="00B87D51">
        <w:rPr>
          <w:kern w:val="2"/>
          <w:lang w:eastAsia="zh-CN"/>
        </w:rPr>
        <w:t xml:space="preserve"> delay and transmit latency from repeater to the gNB, signals from different UEs arrive at the gNB at the same time, which is the target for timing adjustment. </w:t>
      </w:r>
      <w:r w:rsidR="00B87D51">
        <w:rPr>
          <w:rFonts w:hint="eastAsia"/>
          <w:kern w:val="2"/>
          <w:lang w:eastAsia="zh-CN"/>
        </w:rPr>
        <w:t>Based</w:t>
      </w:r>
      <w:r w:rsidR="00B87D51">
        <w:rPr>
          <w:kern w:val="2"/>
          <w:lang w:eastAsia="zh-CN"/>
        </w:rPr>
        <w:t xml:space="preserve"> </w:t>
      </w:r>
      <w:r w:rsidR="00B87D51">
        <w:rPr>
          <w:rFonts w:hint="eastAsia"/>
          <w:kern w:val="2"/>
          <w:lang w:eastAsia="zh-CN"/>
        </w:rPr>
        <w:t>on</w:t>
      </w:r>
      <w:r w:rsidR="00B87D51">
        <w:rPr>
          <w:kern w:val="2"/>
          <w:lang w:eastAsia="zh-CN"/>
        </w:rPr>
        <w:t xml:space="preserve"> </w:t>
      </w:r>
      <w:r w:rsidR="00B87D51">
        <w:rPr>
          <w:rFonts w:hint="eastAsia"/>
          <w:kern w:val="2"/>
          <w:lang w:eastAsia="zh-CN"/>
        </w:rPr>
        <w:t>the</w:t>
      </w:r>
      <w:r w:rsidR="00B87D51">
        <w:rPr>
          <w:kern w:val="2"/>
          <w:lang w:eastAsia="zh-CN"/>
        </w:rPr>
        <w:t xml:space="preserve"> </w:t>
      </w:r>
      <w:r w:rsidR="00B87D51">
        <w:rPr>
          <w:rFonts w:hint="eastAsia"/>
          <w:kern w:val="2"/>
          <w:lang w:eastAsia="zh-CN"/>
        </w:rPr>
        <w:t>above</w:t>
      </w:r>
      <w:r w:rsidR="00B87D51">
        <w:rPr>
          <w:kern w:val="2"/>
          <w:lang w:eastAsia="zh-CN"/>
        </w:rPr>
        <w:t xml:space="preserve"> analyzation, the wording </w:t>
      </w:r>
      <w:r w:rsidR="00B87D51" w:rsidRPr="00B87D51">
        <w:rPr>
          <w:rFonts w:hint="eastAsia"/>
          <w:kern w:val="2"/>
          <w:lang w:eastAsia="zh-CN"/>
        </w:rPr>
        <w:t>“</w:t>
      </w:r>
      <w:r w:rsidR="00B87D51" w:rsidRPr="00B87D51">
        <w:rPr>
          <w:kern w:val="2"/>
          <w:lang w:eastAsia="zh-CN"/>
        </w:rPr>
        <w:t>The gNB can assume that the NCR-FWD is synchronized with the NCR-MT [for both DL and UL].”</w:t>
      </w:r>
      <w:r w:rsidR="00B87D51">
        <w:rPr>
          <w:kern w:val="2"/>
          <w:lang w:eastAsia="zh-CN"/>
        </w:rPr>
        <w:t xml:space="preserve"> is workable. Any other issue about the timing including internal delay should be solved by the vendor implementation.</w:t>
      </w:r>
    </w:p>
    <w:p w14:paraId="2468E7A7" w14:textId="77777777" w:rsidR="00B87D51" w:rsidRDefault="00B87D51">
      <w:pPr>
        <w:adjustRightInd w:val="0"/>
        <w:snapToGrid w:val="0"/>
        <w:spacing w:after="0" w:line="264" w:lineRule="auto"/>
        <w:jc w:val="both"/>
        <w:rPr>
          <w:kern w:val="2"/>
          <w:lang w:eastAsia="zh-CN"/>
        </w:rPr>
      </w:pPr>
    </w:p>
    <w:p w14:paraId="76CF05A2" w14:textId="6702FC52" w:rsidR="00B87D51" w:rsidRPr="0014216D" w:rsidRDefault="0014216D">
      <w:pPr>
        <w:adjustRightInd w:val="0"/>
        <w:snapToGrid w:val="0"/>
        <w:spacing w:after="0" w:line="264" w:lineRule="auto"/>
        <w:jc w:val="both"/>
        <w:rPr>
          <w:b/>
          <w:bCs/>
          <w:kern w:val="2"/>
          <w:lang w:eastAsia="zh-CN"/>
        </w:rPr>
      </w:pPr>
      <w:r w:rsidRPr="0014216D">
        <w:rPr>
          <w:rFonts w:hint="eastAsia"/>
          <w:b/>
          <w:bCs/>
          <w:kern w:val="2"/>
          <w:lang w:eastAsia="zh-CN"/>
        </w:rPr>
        <w:t>P</w:t>
      </w:r>
      <w:r w:rsidRPr="0014216D">
        <w:rPr>
          <w:b/>
          <w:bCs/>
          <w:kern w:val="2"/>
          <w:lang w:eastAsia="zh-CN"/>
        </w:rPr>
        <w:t>roposal 1:</w:t>
      </w:r>
    </w:p>
    <w:p w14:paraId="79F93C06" w14:textId="2672AF07" w:rsidR="00B87D51" w:rsidRPr="0014216D" w:rsidRDefault="0014216D">
      <w:pPr>
        <w:adjustRightInd w:val="0"/>
        <w:snapToGrid w:val="0"/>
        <w:spacing w:after="0" w:line="264" w:lineRule="auto"/>
        <w:jc w:val="both"/>
        <w:rPr>
          <w:b/>
          <w:bCs/>
          <w:lang w:eastAsia="zh-CN"/>
        </w:rPr>
      </w:pPr>
      <w:r w:rsidRPr="0014216D">
        <w:rPr>
          <w:rFonts w:hint="eastAsia"/>
          <w:b/>
          <w:bCs/>
          <w:lang w:eastAsia="zh-CN"/>
        </w:rPr>
        <w:t>T</w:t>
      </w:r>
      <w:r w:rsidRPr="0014216D">
        <w:rPr>
          <w:b/>
          <w:bCs/>
          <w:lang w:eastAsia="zh-CN"/>
        </w:rPr>
        <w:t xml:space="preserve">he timing of the </w:t>
      </w:r>
      <w:r w:rsidRPr="0014216D">
        <w:rPr>
          <w:b/>
          <w:bCs/>
          <w:kern w:val="2"/>
          <w:lang w:eastAsia="zh-CN"/>
        </w:rPr>
        <w:t>NCR-</w:t>
      </w:r>
      <w:proofErr w:type="spellStart"/>
      <w:r w:rsidRPr="0014216D">
        <w:rPr>
          <w:b/>
          <w:bCs/>
          <w:kern w:val="2"/>
          <w:lang w:eastAsia="zh-CN"/>
        </w:rPr>
        <w:t>Fwd</w:t>
      </w:r>
      <w:proofErr w:type="spellEnd"/>
      <w:r w:rsidRPr="0014216D">
        <w:rPr>
          <w:b/>
          <w:bCs/>
          <w:kern w:val="2"/>
          <w:lang w:eastAsia="zh-CN"/>
        </w:rPr>
        <w:t xml:space="preserve"> should be synchronized with the NCR-MT for both DL and UL.</w:t>
      </w:r>
    </w:p>
    <w:p w14:paraId="7C20B4E1" w14:textId="77777777" w:rsidR="006B065B" w:rsidRDefault="006B065B">
      <w:pPr>
        <w:adjustRightInd w:val="0"/>
        <w:snapToGrid w:val="0"/>
        <w:spacing w:after="0" w:line="264" w:lineRule="auto"/>
        <w:jc w:val="both"/>
        <w:rPr>
          <w:lang w:val="en-US" w:eastAsia="zh-CN"/>
        </w:rPr>
      </w:pPr>
    </w:p>
    <w:p w14:paraId="5394F7F6" w14:textId="77777777" w:rsidR="00292805" w:rsidRDefault="00000000">
      <w:pPr>
        <w:adjustRightInd w:val="0"/>
        <w:snapToGrid w:val="0"/>
        <w:spacing w:after="0" w:line="264" w:lineRule="auto"/>
        <w:jc w:val="both"/>
        <w:rPr>
          <w:kern w:val="2"/>
          <w:lang w:val="en-US" w:eastAsia="zh-CN"/>
        </w:rPr>
      </w:pPr>
      <w:r>
        <w:rPr>
          <w:rFonts w:hint="eastAsia"/>
          <w:lang w:val="en-US" w:eastAsia="zh-CN"/>
        </w:rPr>
        <w:t xml:space="preserve">For the discussion about NCR behavior </w:t>
      </w:r>
      <w:r>
        <w:rPr>
          <w:kern w:val="2"/>
          <w:lang w:eastAsia="zh-CN"/>
        </w:rPr>
        <w:t xml:space="preserve">when there is overlapping between </w:t>
      </w:r>
      <w:proofErr w:type="gramStart"/>
      <w:r>
        <w:rPr>
          <w:kern w:val="2"/>
          <w:lang w:eastAsia="zh-CN"/>
        </w:rPr>
        <w:t>two time</w:t>
      </w:r>
      <w:proofErr w:type="gramEnd"/>
      <w:r>
        <w:rPr>
          <w:kern w:val="2"/>
          <w:lang w:eastAsia="zh-CN"/>
        </w:rPr>
        <w:t xml:space="preserve"> resources associated with different beam indication priorities</w:t>
      </w:r>
      <w:r>
        <w:rPr>
          <w:rFonts w:hint="eastAsia"/>
          <w:kern w:val="2"/>
          <w:lang w:val="en-US" w:eastAsia="zh-CN"/>
        </w:rPr>
        <w:t xml:space="preserve">, we think three alternatives are found. The beam indication with a lower priority will be invalid </w:t>
      </w:r>
      <w:r>
        <w:rPr>
          <w:kern w:val="2"/>
          <w:lang w:eastAsia="zh-CN"/>
        </w:rPr>
        <w:t>over the overlapping symbols</w:t>
      </w:r>
      <w:r>
        <w:rPr>
          <w:rFonts w:hint="eastAsia"/>
          <w:kern w:val="2"/>
          <w:lang w:val="en-US" w:eastAsia="zh-CN"/>
        </w:rPr>
        <w:t xml:space="preserve">, </w:t>
      </w:r>
      <w:r>
        <w:rPr>
          <w:kern w:val="2"/>
          <w:lang w:eastAsia="zh-CN"/>
        </w:rPr>
        <w:t>overlapping s</w:t>
      </w:r>
      <w:r>
        <w:rPr>
          <w:rFonts w:hint="eastAsia"/>
          <w:kern w:val="2"/>
          <w:lang w:val="en-US" w:eastAsia="zh-CN"/>
        </w:rPr>
        <w:t xml:space="preserve">lots or the entire </w:t>
      </w:r>
      <w:r>
        <w:rPr>
          <w:kern w:val="2"/>
          <w:lang w:eastAsia="zh-CN"/>
        </w:rPr>
        <w:t>associated time resource.</w:t>
      </w:r>
      <w:r>
        <w:rPr>
          <w:rFonts w:hint="eastAsia"/>
          <w:kern w:val="2"/>
          <w:lang w:val="en-US" w:eastAsia="zh-CN"/>
        </w:rPr>
        <w:t xml:space="preserve"> From our point of view, it should be limited </w:t>
      </w:r>
      <w:r>
        <w:rPr>
          <w:kern w:val="2"/>
          <w:lang w:eastAsia="zh-CN"/>
        </w:rPr>
        <w:t>over the overlapping symbols</w:t>
      </w:r>
      <w:r>
        <w:rPr>
          <w:rFonts w:hint="eastAsia"/>
          <w:kern w:val="2"/>
          <w:lang w:val="en-US" w:eastAsia="zh-CN"/>
        </w:rPr>
        <w:t xml:space="preserve">, which gives the NCR and the gNB more flexibility to schedule </w:t>
      </w:r>
      <w:proofErr w:type="gramStart"/>
      <w:r>
        <w:rPr>
          <w:rFonts w:hint="eastAsia"/>
          <w:kern w:val="2"/>
          <w:lang w:val="en-US" w:eastAsia="zh-CN"/>
        </w:rPr>
        <w:t>an</w:t>
      </w:r>
      <w:proofErr w:type="gramEnd"/>
      <w:r>
        <w:rPr>
          <w:rFonts w:hint="eastAsia"/>
          <w:kern w:val="2"/>
          <w:lang w:val="en-US" w:eastAsia="zh-CN"/>
        </w:rPr>
        <w:t xml:space="preserve"> UE associated with the beam with a lower priority. The same result for alt.2 could be reached by configuring the associated time resource at slot level for the higher priority beam indication.</w:t>
      </w:r>
    </w:p>
    <w:p w14:paraId="14F980D2" w14:textId="77777777" w:rsidR="00292805" w:rsidRDefault="00292805">
      <w:pPr>
        <w:adjustRightInd w:val="0"/>
        <w:snapToGrid w:val="0"/>
        <w:spacing w:after="0" w:line="264" w:lineRule="auto"/>
        <w:jc w:val="both"/>
        <w:rPr>
          <w:kern w:val="2"/>
          <w:lang w:val="en-US" w:eastAsia="zh-CN"/>
        </w:rPr>
      </w:pPr>
    </w:p>
    <w:p w14:paraId="42CFB3B5" w14:textId="6A82022B" w:rsidR="00292805" w:rsidRDefault="00000000">
      <w:pPr>
        <w:adjustRightInd w:val="0"/>
        <w:snapToGrid w:val="0"/>
        <w:spacing w:after="0" w:line="264" w:lineRule="auto"/>
        <w:jc w:val="both"/>
        <w:rPr>
          <w:b/>
          <w:bCs/>
          <w:kern w:val="2"/>
          <w:lang w:val="en-US" w:eastAsia="zh-CN"/>
        </w:rPr>
      </w:pPr>
      <w:r>
        <w:rPr>
          <w:rFonts w:hint="eastAsia"/>
          <w:b/>
          <w:bCs/>
          <w:kern w:val="2"/>
          <w:lang w:val="en-US" w:eastAsia="zh-CN"/>
        </w:rPr>
        <w:t xml:space="preserve">Proposal </w:t>
      </w:r>
      <w:r w:rsidR="0014216D">
        <w:rPr>
          <w:b/>
          <w:bCs/>
          <w:kern w:val="2"/>
          <w:lang w:val="en-US" w:eastAsia="zh-CN"/>
        </w:rPr>
        <w:t>2</w:t>
      </w:r>
      <w:r>
        <w:rPr>
          <w:rFonts w:hint="eastAsia"/>
          <w:b/>
          <w:bCs/>
          <w:kern w:val="2"/>
          <w:lang w:val="en-US" w:eastAsia="zh-CN"/>
        </w:rPr>
        <w:t>:</w:t>
      </w:r>
    </w:p>
    <w:p w14:paraId="352E022B" w14:textId="77777777" w:rsidR="00292805" w:rsidRDefault="00000000">
      <w:pPr>
        <w:adjustRightInd w:val="0"/>
        <w:snapToGrid w:val="0"/>
        <w:spacing w:after="0" w:line="264" w:lineRule="auto"/>
        <w:jc w:val="both"/>
        <w:rPr>
          <w:b/>
          <w:bCs/>
          <w:kern w:val="2"/>
          <w:lang w:val="en-US" w:eastAsia="zh-CN"/>
        </w:rPr>
      </w:pPr>
      <w:r>
        <w:rPr>
          <w:rFonts w:hint="eastAsia"/>
          <w:b/>
          <w:bCs/>
          <w:kern w:val="2"/>
          <w:lang w:val="en-US" w:eastAsia="zh-CN"/>
        </w:rPr>
        <w:t xml:space="preserve">The beam indication with a lower priority should be invalid only </w:t>
      </w:r>
      <w:r>
        <w:rPr>
          <w:b/>
          <w:bCs/>
          <w:kern w:val="2"/>
          <w:lang w:eastAsia="zh-CN"/>
        </w:rPr>
        <w:t>over the overlapping symbols</w:t>
      </w:r>
      <w:r>
        <w:rPr>
          <w:rFonts w:hint="eastAsia"/>
          <w:b/>
          <w:bCs/>
          <w:kern w:val="2"/>
          <w:lang w:val="en-US" w:eastAsia="zh-CN"/>
        </w:rPr>
        <w:t>.</w:t>
      </w:r>
    </w:p>
    <w:p w14:paraId="4115F62D" w14:textId="77777777" w:rsidR="00292805" w:rsidRDefault="00292805">
      <w:pPr>
        <w:adjustRightInd w:val="0"/>
        <w:snapToGrid w:val="0"/>
        <w:spacing w:after="0" w:line="264" w:lineRule="auto"/>
        <w:jc w:val="both"/>
        <w:rPr>
          <w:lang w:val="en-US" w:eastAsia="zh-CN"/>
        </w:rPr>
      </w:pPr>
    </w:p>
    <w:tbl>
      <w:tblPr>
        <w:tblStyle w:val="af3"/>
        <w:tblW w:w="0" w:type="auto"/>
        <w:tblLook w:val="04A0" w:firstRow="1" w:lastRow="0" w:firstColumn="1" w:lastColumn="0" w:noHBand="0" w:noVBand="1"/>
      </w:tblPr>
      <w:tblGrid>
        <w:gridCol w:w="8296"/>
      </w:tblGrid>
      <w:tr w:rsidR="00292805" w14:paraId="41746C06" w14:textId="77777777">
        <w:tc>
          <w:tcPr>
            <w:tcW w:w="8522" w:type="dxa"/>
          </w:tcPr>
          <w:p w14:paraId="0291EBED" w14:textId="77777777" w:rsidR="00292805" w:rsidRDefault="00000000">
            <w:pPr>
              <w:widowControl w:val="0"/>
              <w:adjustRightInd w:val="0"/>
              <w:snapToGrid w:val="0"/>
              <w:spacing w:after="0"/>
              <w:jc w:val="both"/>
              <w:rPr>
                <w:lang w:eastAsia="zh-CN"/>
              </w:rPr>
            </w:pPr>
            <w:r>
              <w:rPr>
                <w:highlight w:val="green"/>
                <w:lang w:eastAsia="zh-CN"/>
              </w:rPr>
              <w:t>Agreement</w:t>
            </w:r>
          </w:p>
          <w:p w14:paraId="331492D4" w14:textId="77777777" w:rsidR="00292805" w:rsidRDefault="00000000">
            <w:pPr>
              <w:widowControl w:val="0"/>
              <w:adjustRightInd w:val="0"/>
              <w:snapToGrid w:val="0"/>
              <w:spacing w:after="0"/>
              <w:jc w:val="both"/>
              <w:rPr>
                <w:lang w:eastAsia="zh-CN"/>
              </w:rPr>
            </w:pPr>
            <w:r>
              <w:rPr>
                <w:lang w:eastAsia="zh-CN"/>
              </w:rPr>
              <w:t>A priority flag is introduced per list of periodic and semi-persistent indications. The flag gives priority to periodic and semi-persistent indications over aperiodic indications. Additionally, the following applies:</w:t>
            </w:r>
          </w:p>
          <w:p w14:paraId="37519D8B" w14:textId="77777777" w:rsidR="00292805" w:rsidRDefault="00000000">
            <w:pPr>
              <w:pStyle w:val="af7"/>
              <w:widowControl w:val="0"/>
              <w:numPr>
                <w:ilvl w:val="0"/>
                <w:numId w:val="6"/>
              </w:numPr>
              <w:overflowPunct w:val="0"/>
              <w:adjustRightInd w:val="0"/>
              <w:snapToGrid w:val="0"/>
              <w:spacing w:after="0"/>
              <w:ind w:left="800" w:firstLineChars="0"/>
              <w:contextualSpacing/>
              <w:jc w:val="both"/>
              <w:textAlignment w:val="baseline"/>
            </w:pPr>
            <w:r>
              <w:t xml:space="preserve">If there is conflict among beam indication from different type of indication, the order of </w:t>
            </w:r>
            <w:r>
              <w:lastRenderedPageBreak/>
              <w:t>priority is defined as: Aperiodic beam indication &gt; semi-persistent beam indication &gt; periodic beam indication.</w:t>
            </w:r>
          </w:p>
          <w:p w14:paraId="5115B5C3" w14:textId="77777777" w:rsidR="00292805" w:rsidRDefault="00000000">
            <w:pPr>
              <w:pStyle w:val="af7"/>
              <w:widowControl w:val="0"/>
              <w:numPr>
                <w:ilvl w:val="1"/>
                <w:numId w:val="6"/>
              </w:numPr>
              <w:overflowPunct w:val="0"/>
              <w:adjustRightInd w:val="0"/>
              <w:snapToGrid w:val="0"/>
              <w:spacing w:after="0"/>
              <w:ind w:firstLineChars="0"/>
              <w:contextualSpacing/>
              <w:jc w:val="both"/>
              <w:textAlignment w:val="baseline"/>
            </w:pPr>
            <w:r>
              <w:t xml:space="preserve">No conflict is expected between periodic </w:t>
            </w:r>
            <w:proofErr w:type="gramStart"/>
            <w:r>
              <w:t>beam</w:t>
            </w:r>
            <w:proofErr w:type="gramEnd"/>
            <w:r>
              <w:t xml:space="preserve"> indications </w:t>
            </w:r>
          </w:p>
          <w:p w14:paraId="48EAD2A1" w14:textId="77777777" w:rsidR="00292805" w:rsidRDefault="00000000">
            <w:pPr>
              <w:pStyle w:val="af7"/>
              <w:widowControl w:val="0"/>
              <w:numPr>
                <w:ilvl w:val="1"/>
                <w:numId w:val="6"/>
              </w:numPr>
              <w:overflowPunct w:val="0"/>
              <w:adjustRightInd w:val="0"/>
              <w:snapToGrid w:val="0"/>
              <w:spacing w:after="0"/>
              <w:ind w:firstLineChars="0"/>
              <w:contextualSpacing/>
              <w:jc w:val="both"/>
              <w:textAlignment w:val="baseline"/>
            </w:pPr>
            <w:r>
              <w:t xml:space="preserve">No conflict is expected between semi-persistent </w:t>
            </w:r>
            <w:proofErr w:type="gramStart"/>
            <w:r>
              <w:t>indications</w:t>
            </w:r>
            <w:proofErr w:type="gramEnd"/>
          </w:p>
          <w:p w14:paraId="739F4DB1" w14:textId="77777777" w:rsidR="00292805" w:rsidRDefault="00000000">
            <w:pPr>
              <w:adjustRightInd w:val="0"/>
              <w:snapToGrid w:val="0"/>
              <w:spacing w:after="0"/>
              <w:jc w:val="both"/>
              <w:rPr>
                <w:lang w:val="en-US" w:eastAsia="zh-CN"/>
              </w:rPr>
            </w:pPr>
            <w:r>
              <w:t>If there is conflict between two aperiodic indications, the latest indication is prioritized.</w:t>
            </w:r>
          </w:p>
        </w:tc>
      </w:tr>
    </w:tbl>
    <w:p w14:paraId="2A60EB3D" w14:textId="77777777" w:rsidR="00292805" w:rsidRDefault="00000000">
      <w:pPr>
        <w:jc w:val="both"/>
        <w:rPr>
          <w:lang w:val="en-US" w:eastAsia="zh-CN"/>
        </w:rPr>
      </w:pPr>
      <w:r>
        <w:rPr>
          <w:rFonts w:hint="eastAsia"/>
          <w:lang w:val="en-US" w:eastAsia="zh-CN"/>
        </w:rPr>
        <w:lastRenderedPageBreak/>
        <w:t xml:space="preserve">Priority flag gives the gNB to protect some important beam indication which is not expected to be changed by other </w:t>
      </w:r>
      <w:proofErr w:type="spellStart"/>
      <w:r>
        <w:rPr>
          <w:rFonts w:hint="eastAsia"/>
          <w:lang w:val="en-US" w:eastAsia="zh-CN"/>
        </w:rPr>
        <w:t>signalling</w:t>
      </w:r>
      <w:proofErr w:type="spellEnd"/>
      <w:r>
        <w:rPr>
          <w:rFonts w:hint="eastAsia"/>
          <w:lang w:val="en-US" w:eastAsia="zh-CN"/>
        </w:rPr>
        <w:t xml:space="preserve"> of beam indications. In view of this, the priority flag should be regarded as a </w:t>
      </w:r>
      <w:r>
        <w:rPr>
          <w:lang w:val="en-US" w:eastAsia="zh-CN"/>
        </w:rPr>
        <w:t>‘</w:t>
      </w:r>
      <w:r>
        <w:rPr>
          <w:rFonts w:hint="eastAsia"/>
          <w:lang w:val="en-US" w:eastAsia="zh-CN"/>
        </w:rPr>
        <w:t>first priority</w:t>
      </w:r>
      <w:r>
        <w:rPr>
          <w:lang w:val="en-US" w:eastAsia="zh-CN"/>
        </w:rPr>
        <w:t>’</w:t>
      </w:r>
      <w:r>
        <w:rPr>
          <w:rFonts w:hint="eastAsia"/>
          <w:lang w:val="en-US" w:eastAsia="zh-CN"/>
        </w:rPr>
        <w:t xml:space="preserve"> indicator. If there is any </w:t>
      </w:r>
      <w:r>
        <w:t xml:space="preserve">conflict among beam indication from </w:t>
      </w:r>
      <w:r>
        <w:rPr>
          <w:rFonts w:hint="eastAsia"/>
          <w:lang w:val="en-US" w:eastAsia="zh-CN"/>
        </w:rPr>
        <w:t xml:space="preserve">three </w:t>
      </w:r>
      <w:r>
        <w:t>different type of indication</w:t>
      </w:r>
      <w:r>
        <w:rPr>
          <w:rFonts w:hint="eastAsia"/>
          <w:lang w:val="en-US" w:eastAsia="zh-CN"/>
        </w:rPr>
        <w:t>, then indication with priority flag should be applied.</w:t>
      </w:r>
    </w:p>
    <w:p w14:paraId="632D3A75" w14:textId="6CD257DB" w:rsidR="00292805" w:rsidRDefault="00000000">
      <w:pPr>
        <w:adjustRightInd w:val="0"/>
        <w:snapToGrid w:val="0"/>
        <w:spacing w:after="0" w:line="264" w:lineRule="auto"/>
        <w:jc w:val="both"/>
        <w:rPr>
          <w:b/>
          <w:bCs/>
          <w:lang w:val="en-US" w:eastAsia="zh-CN"/>
        </w:rPr>
      </w:pPr>
      <w:r>
        <w:rPr>
          <w:rFonts w:hint="eastAsia"/>
          <w:b/>
          <w:bCs/>
          <w:lang w:val="en-US" w:eastAsia="zh-CN"/>
        </w:rPr>
        <w:t xml:space="preserve">Proposal </w:t>
      </w:r>
      <w:r w:rsidR="0014216D">
        <w:rPr>
          <w:b/>
          <w:bCs/>
          <w:lang w:val="en-US" w:eastAsia="zh-CN"/>
        </w:rPr>
        <w:t>3</w:t>
      </w:r>
      <w:r>
        <w:rPr>
          <w:rFonts w:hint="eastAsia"/>
          <w:b/>
          <w:bCs/>
          <w:lang w:val="en-US" w:eastAsia="zh-CN"/>
        </w:rPr>
        <w:t>:</w:t>
      </w:r>
    </w:p>
    <w:p w14:paraId="5928764A" w14:textId="77777777" w:rsidR="00292805" w:rsidRDefault="00000000">
      <w:pPr>
        <w:adjustRightInd w:val="0"/>
        <w:snapToGrid w:val="0"/>
        <w:spacing w:after="0" w:line="264" w:lineRule="auto"/>
        <w:jc w:val="both"/>
        <w:rPr>
          <w:b/>
          <w:bCs/>
          <w:lang w:val="en-US" w:eastAsia="zh-CN"/>
        </w:rPr>
      </w:pPr>
      <w:r>
        <w:rPr>
          <w:rFonts w:hint="eastAsia"/>
          <w:b/>
          <w:bCs/>
          <w:lang w:val="en-US" w:eastAsia="zh-CN"/>
        </w:rPr>
        <w:t xml:space="preserve">indication with priority flag should be regarded as the </w:t>
      </w:r>
      <w:proofErr w:type="gramStart"/>
      <w:r>
        <w:rPr>
          <w:rFonts w:hint="eastAsia"/>
          <w:b/>
          <w:bCs/>
          <w:lang w:val="en-US" w:eastAsia="zh-CN"/>
        </w:rPr>
        <w:t>first priority</w:t>
      </w:r>
      <w:proofErr w:type="gramEnd"/>
      <w:r>
        <w:rPr>
          <w:rFonts w:hint="eastAsia"/>
          <w:b/>
          <w:bCs/>
          <w:lang w:val="en-US" w:eastAsia="zh-CN"/>
        </w:rPr>
        <w:t>.</w:t>
      </w:r>
    </w:p>
    <w:p w14:paraId="004EE248" w14:textId="77777777" w:rsidR="00292805" w:rsidRDefault="00292805">
      <w:pPr>
        <w:adjustRightInd w:val="0"/>
        <w:snapToGrid w:val="0"/>
        <w:spacing w:after="0" w:line="264" w:lineRule="auto"/>
        <w:jc w:val="both"/>
        <w:rPr>
          <w:lang w:val="en-US" w:eastAsia="zh-CN"/>
        </w:rPr>
      </w:pPr>
    </w:p>
    <w:p w14:paraId="6D4B9F1F" w14:textId="77777777" w:rsidR="00292805"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Conclusions</w:t>
      </w:r>
    </w:p>
    <w:p w14:paraId="09246699" w14:textId="77777777" w:rsidR="00292805" w:rsidRDefault="00292805">
      <w:pPr>
        <w:adjustRightInd w:val="0"/>
        <w:snapToGrid w:val="0"/>
        <w:spacing w:after="0"/>
        <w:rPr>
          <w:lang w:val="en-US" w:eastAsia="zh-CN"/>
        </w:rPr>
      </w:pPr>
    </w:p>
    <w:p w14:paraId="0FC847AB" w14:textId="77777777" w:rsidR="002C220C" w:rsidRPr="0014216D" w:rsidRDefault="002C220C" w:rsidP="002C220C">
      <w:pPr>
        <w:adjustRightInd w:val="0"/>
        <w:snapToGrid w:val="0"/>
        <w:spacing w:after="0" w:line="264" w:lineRule="auto"/>
        <w:jc w:val="both"/>
        <w:rPr>
          <w:b/>
          <w:bCs/>
          <w:kern w:val="2"/>
          <w:lang w:eastAsia="zh-CN"/>
        </w:rPr>
      </w:pPr>
      <w:r w:rsidRPr="0014216D">
        <w:rPr>
          <w:rFonts w:hint="eastAsia"/>
          <w:b/>
          <w:bCs/>
          <w:kern w:val="2"/>
          <w:lang w:eastAsia="zh-CN"/>
        </w:rPr>
        <w:t>P</w:t>
      </w:r>
      <w:r w:rsidRPr="0014216D">
        <w:rPr>
          <w:b/>
          <w:bCs/>
          <w:kern w:val="2"/>
          <w:lang w:eastAsia="zh-CN"/>
        </w:rPr>
        <w:t>roposal 1:</w:t>
      </w:r>
    </w:p>
    <w:p w14:paraId="11722A97" w14:textId="77777777" w:rsidR="002C220C" w:rsidRPr="0014216D" w:rsidRDefault="002C220C" w:rsidP="002C220C">
      <w:pPr>
        <w:adjustRightInd w:val="0"/>
        <w:snapToGrid w:val="0"/>
        <w:spacing w:after="0" w:line="264" w:lineRule="auto"/>
        <w:jc w:val="both"/>
        <w:rPr>
          <w:b/>
          <w:bCs/>
          <w:lang w:eastAsia="zh-CN"/>
        </w:rPr>
      </w:pPr>
      <w:r w:rsidRPr="0014216D">
        <w:rPr>
          <w:rFonts w:hint="eastAsia"/>
          <w:b/>
          <w:bCs/>
          <w:lang w:eastAsia="zh-CN"/>
        </w:rPr>
        <w:t>T</w:t>
      </w:r>
      <w:r w:rsidRPr="0014216D">
        <w:rPr>
          <w:b/>
          <w:bCs/>
          <w:lang w:eastAsia="zh-CN"/>
        </w:rPr>
        <w:t xml:space="preserve">he timing of the </w:t>
      </w:r>
      <w:r w:rsidRPr="0014216D">
        <w:rPr>
          <w:b/>
          <w:bCs/>
          <w:kern w:val="2"/>
          <w:lang w:eastAsia="zh-CN"/>
        </w:rPr>
        <w:t>NCR-</w:t>
      </w:r>
      <w:proofErr w:type="spellStart"/>
      <w:r w:rsidRPr="0014216D">
        <w:rPr>
          <w:b/>
          <w:bCs/>
          <w:kern w:val="2"/>
          <w:lang w:eastAsia="zh-CN"/>
        </w:rPr>
        <w:t>Fwd</w:t>
      </w:r>
      <w:proofErr w:type="spellEnd"/>
      <w:r w:rsidRPr="0014216D">
        <w:rPr>
          <w:b/>
          <w:bCs/>
          <w:kern w:val="2"/>
          <w:lang w:eastAsia="zh-CN"/>
        </w:rPr>
        <w:t xml:space="preserve"> should be synchronized with the NCR-MT for both DL and UL.</w:t>
      </w:r>
    </w:p>
    <w:p w14:paraId="79B09195" w14:textId="77777777" w:rsidR="00292805" w:rsidRPr="002C220C" w:rsidRDefault="00292805">
      <w:pPr>
        <w:adjustRightInd w:val="0"/>
        <w:snapToGrid w:val="0"/>
        <w:spacing w:after="0"/>
        <w:rPr>
          <w:b/>
          <w:bCs/>
          <w:lang w:eastAsia="zh-CN"/>
        </w:rPr>
      </w:pPr>
    </w:p>
    <w:p w14:paraId="491C7D08" w14:textId="77777777" w:rsidR="002C220C" w:rsidRDefault="002C220C" w:rsidP="002C220C">
      <w:pPr>
        <w:adjustRightInd w:val="0"/>
        <w:snapToGrid w:val="0"/>
        <w:spacing w:after="0" w:line="264" w:lineRule="auto"/>
        <w:jc w:val="both"/>
        <w:rPr>
          <w:b/>
          <w:bCs/>
          <w:kern w:val="2"/>
          <w:lang w:val="en-US" w:eastAsia="zh-CN"/>
        </w:rPr>
      </w:pPr>
      <w:r>
        <w:rPr>
          <w:rFonts w:hint="eastAsia"/>
          <w:b/>
          <w:bCs/>
          <w:kern w:val="2"/>
          <w:lang w:val="en-US" w:eastAsia="zh-CN"/>
        </w:rPr>
        <w:t xml:space="preserve">Proposal </w:t>
      </w:r>
      <w:r>
        <w:rPr>
          <w:b/>
          <w:bCs/>
          <w:kern w:val="2"/>
          <w:lang w:val="en-US" w:eastAsia="zh-CN"/>
        </w:rPr>
        <w:t>2</w:t>
      </w:r>
      <w:r>
        <w:rPr>
          <w:rFonts w:hint="eastAsia"/>
          <w:b/>
          <w:bCs/>
          <w:kern w:val="2"/>
          <w:lang w:val="en-US" w:eastAsia="zh-CN"/>
        </w:rPr>
        <w:t>:</w:t>
      </w:r>
    </w:p>
    <w:p w14:paraId="64F573A5" w14:textId="77777777" w:rsidR="002C220C" w:rsidRDefault="002C220C" w:rsidP="002C220C">
      <w:pPr>
        <w:adjustRightInd w:val="0"/>
        <w:snapToGrid w:val="0"/>
        <w:spacing w:after="0" w:line="264" w:lineRule="auto"/>
        <w:jc w:val="both"/>
        <w:rPr>
          <w:b/>
          <w:bCs/>
          <w:kern w:val="2"/>
          <w:lang w:val="en-US" w:eastAsia="zh-CN"/>
        </w:rPr>
      </w:pPr>
      <w:r>
        <w:rPr>
          <w:rFonts w:hint="eastAsia"/>
          <w:b/>
          <w:bCs/>
          <w:kern w:val="2"/>
          <w:lang w:val="en-US" w:eastAsia="zh-CN"/>
        </w:rPr>
        <w:t xml:space="preserve">The beam indication with a lower priority should be invalid only </w:t>
      </w:r>
      <w:r>
        <w:rPr>
          <w:b/>
          <w:bCs/>
          <w:kern w:val="2"/>
          <w:lang w:eastAsia="zh-CN"/>
        </w:rPr>
        <w:t>over the overlapping symbols</w:t>
      </w:r>
      <w:r>
        <w:rPr>
          <w:rFonts w:hint="eastAsia"/>
          <w:b/>
          <w:bCs/>
          <w:kern w:val="2"/>
          <w:lang w:val="en-US" w:eastAsia="zh-CN"/>
        </w:rPr>
        <w:t>.</w:t>
      </w:r>
    </w:p>
    <w:p w14:paraId="33AF99BB" w14:textId="77777777" w:rsidR="00491AF3" w:rsidRPr="002C220C" w:rsidRDefault="00491AF3">
      <w:pPr>
        <w:adjustRightInd w:val="0"/>
        <w:snapToGrid w:val="0"/>
        <w:spacing w:after="0"/>
        <w:rPr>
          <w:b/>
          <w:bCs/>
          <w:lang w:val="en-US" w:eastAsia="zh-CN"/>
        </w:rPr>
      </w:pPr>
    </w:p>
    <w:p w14:paraId="3709FAA7" w14:textId="77777777" w:rsidR="002C220C" w:rsidRDefault="002C220C" w:rsidP="002C220C">
      <w:pPr>
        <w:adjustRightInd w:val="0"/>
        <w:snapToGrid w:val="0"/>
        <w:spacing w:after="0" w:line="264" w:lineRule="auto"/>
        <w:jc w:val="both"/>
        <w:rPr>
          <w:b/>
          <w:bCs/>
          <w:lang w:val="en-US" w:eastAsia="zh-CN"/>
        </w:rPr>
      </w:pPr>
      <w:r>
        <w:rPr>
          <w:rFonts w:hint="eastAsia"/>
          <w:b/>
          <w:bCs/>
          <w:lang w:val="en-US" w:eastAsia="zh-CN"/>
        </w:rPr>
        <w:t xml:space="preserve">Proposal </w:t>
      </w:r>
      <w:r>
        <w:rPr>
          <w:b/>
          <w:bCs/>
          <w:lang w:val="en-US" w:eastAsia="zh-CN"/>
        </w:rPr>
        <w:t>3</w:t>
      </w:r>
      <w:r>
        <w:rPr>
          <w:rFonts w:hint="eastAsia"/>
          <w:b/>
          <w:bCs/>
          <w:lang w:val="en-US" w:eastAsia="zh-CN"/>
        </w:rPr>
        <w:t>:</w:t>
      </w:r>
    </w:p>
    <w:p w14:paraId="681D16AE" w14:textId="26E16174" w:rsidR="00491AF3" w:rsidRPr="00657A0D" w:rsidRDefault="002C220C" w:rsidP="00657A0D">
      <w:pPr>
        <w:adjustRightInd w:val="0"/>
        <w:snapToGrid w:val="0"/>
        <w:spacing w:after="0" w:line="264" w:lineRule="auto"/>
        <w:jc w:val="both"/>
        <w:rPr>
          <w:b/>
          <w:bCs/>
          <w:lang w:val="en-US" w:eastAsia="zh-CN"/>
        </w:rPr>
      </w:pPr>
      <w:r>
        <w:rPr>
          <w:rFonts w:hint="eastAsia"/>
          <w:b/>
          <w:bCs/>
          <w:lang w:val="en-US" w:eastAsia="zh-CN"/>
        </w:rPr>
        <w:t xml:space="preserve">indication with priority flag should be regarded as the </w:t>
      </w:r>
      <w:proofErr w:type="gramStart"/>
      <w:r>
        <w:rPr>
          <w:rFonts w:hint="eastAsia"/>
          <w:b/>
          <w:bCs/>
          <w:lang w:val="en-US" w:eastAsia="zh-CN"/>
        </w:rPr>
        <w:t>first priority</w:t>
      </w:r>
      <w:proofErr w:type="gramEnd"/>
      <w:r>
        <w:rPr>
          <w:rFonts w:hint="eastAsia"/>
          <w:b/>
          <w:bCs/>
          <w:lang w:val="en-US" w:eastAsia="zh-CN"/>
        </w:rPr>
        <w:t>.</w:t>
      </w:r>
    </w:p>
    <w:p w14:paraId="05CE06BB" w14:textId="77777777" w:rsidR="00292805" w:rsidRDefault="00292805">
      <w:pPr>
        <w:adjustRightInd w:val="0"/>
        <w:snapToGrid w:val="0"/>
        <w:spacing w:after="0"/>
        <w:rPr>
          <w:lang w:val="en-US" w:eastAsia="zh-CN"/>
        </w:rPr>
      </w:pPr>
    </w:p>
    <w:p w14:paraId="4BE4E250" w14:textId="77777777" w:rsidR="00292805"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References</w:t>
      </w:r>
    </w:p>
    <w:p w14:paraId="348DC19C" w14:textId="4A38194C" w:rsidR="00491AF3" w:rsidRPr="00DA1FE2" w:rsidRDefault="00491AF3" w:rsidP="00491AF3">
      <w:pPr>
        <w:pStyle w:val="References"/>
        <w:numPr>
          <w:ilvl w:val="0"/>
          <w:numId w:val="0"/>
        </w:numPr>
        <w:adjustRightInd w:val="0"/>
        <w:spacing w:after="0"/>
        <w:ind w:leftChars="50" w:left="100"/>
        <w:rPr>
          <w:iCs/>
          <w:lang w:eastAsia="zh-CN"/>
        </w:rPr>
      </w:pPr>
      <w:r>
        <w:rPr>
          <w:iCs/>
          <w:lang w:eastAsia="zh-CN"/>
        </w:rPr>
        <w:t xml:space="preserve">[1] </w:t>
      </w:r>
      <w:r w:rsidR="00097638" w:rsidRPr="000F55D8">
        <w:rPr>
          <w:lang w:eastAsia="zh-CN"/>
        </w:rPr>
        <w:t>Draft Report of 3GPP TSG RAN WG1 #114, Toulouse, France, August 21st – August 25th, 2023.</w:t>
      </w:r>
    </w:p>
    <w:p w14:paraId="5509A2C0" w14:textId="77777777" w:rsidR="00292805" w:rsidRPr="00491AF3" w:rsidRDefault="00292805">
      <w:pPr>
        <w:pStyle w:val="References"/>
        <w:numPr>
          <w:ilvl w:val="0"/>
          <w:numId w:val="0"/>
        </w:numPr>
        <w:adjustRightInd w:val="0"/>
        <w:spacing w:after="0" w:line="264" w:lineRule="auto"/>
        <w:ind w:leftChars="50" w:left="100"/>
        <w:rPr>
          <w:color w:val="000000" w:themeColor="text1"/>
          <w:highlight w:val="yellow"/>
          <w:lang w:eastAsia="zh-CN"/>
        </w:rPr>
      </w:pPr>
    </w:p>
    <w:p w14:paraId="6DB57ADC" w14:textId="77777777" w:rsidR="00292805" w:rsidRDefault="00292805">
      <w:pPr>
        <w:pStyle w:val="References"/>
        <w:numPr>
          <w:ilvl w:val="0"/>
          <w:numId w:val="0"/>
        </w:numPr>
        <w:adjustRightInd w:val="0"/>
        <w:spacing w:after="0" w:line="264" w:lineRule="auto"/>
        <w:ind w:leftChars="50" w:left="100"/>
        <w:rPr>
          <w:color w:val="000000" w:themeColor="text1"/>
        </w:rPr>
      </w:pPr>
    </w:p>
    <w:sectPr w:rsidR="002928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BAFC2" w14:textId="77777777" w:rsidR="006A2470" w:rsidRDefault="006A2470">
      <w:pPr>
        <w:spacing w:after="0"/>
      </w:pPr>
      <w:r>
        <w:separator/>
      </w:r>
    </w:p>
  </w:endnote>
  <w:endnote w:type="continuationSeparator" w:id="0">
    <w:p w14:paraId="323713F6" w14:textId="77777777" w:rsidR="006A2470" w:rsidRDefault="006A24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A3AC9" w14:textId="77777777" w:rsidR="006A2470" w:rsidRDefault="006A2470">
      <w:pPr>
        <w:spacing w:after="0"/>
      </w:pPr>
      <w:r>
        <w:separator/>
      </w:r>
    </w:p>
  </w:footnote>
  <w:footnote w:type="continuationSeparator" w:id="0">
    <w:p w14:paraId="2D042A30" w14:textId="77777777" w:rsidR="006A2470" w:rsidRDefault="006A24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372788E"/>
    <w:multiLevelType w:val="multilevel"/>
    <w:tmpl w:val="2372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90277050">
    <w:abstractNumId w:val="4"/>
  </w:num>
  <w:num w:numId="2" w16cid:durableId="1342779520">
    <w:abstractNumId w:val="1"/>
  </w:num>
  <w:num w:numId="3" w16cid:durableId="2116516785">
    <w:abstractNumId w:val="5"/>
  </w:num>
  <w:num w:numId="4" w16cid:durableId="1596356211">
    <w:abstractNumId w:val="6"/>
  </w:num>
  <w:num w:numId="5" w16cid:durableId="288784239">
    <w:abstractNumId w:val="2"/>
  </w:num>
  <w:num w:numId="6" w16cid:durableId="1166215224">
    <w:abstractNumId w:val="3"/>
  </w:num>
  <w:num w:numId="7" w16cid:durableId="2003047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06A1"/>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97638"/>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2483"/>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16D"/>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2805"/>
    <w:rsid w:val="00292F07"/>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20C"/>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27CF4"/>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AF3"/>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C5E"/>
    <w:rsid w:val="004B7D66"/>
    <w:rsid w:val="004C0848"/>
    <w:rsid w:val="004C0B9F"/>
    <w:rsid w:val="004C1727"/>
    <w:rsid w:val="004C1C50"/>
    <w:rsid w:val="004C3006"/>
    <w:rsid w:val="004C32DB"/>
    <w:rsid w:val="004C557B"/>
    <w:rsid w:val="004C5867"/>
    <w:rsid w:val="004C6ABE"/>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2172"/>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A0D"/>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470"/>
    <w:rsid w:val="006A285A"/>
    <w:rsid w:val="006A33FB"/>
    <w:rsid w:val="006A6091"/>
    <w:rsid w:val="006B0450"/>
    <w:rsid w:val="006B065B"/>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176B"/>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978DF"/>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6B01"/>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17E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3996"/>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1CC6"/>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1EB8"/>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413"/>
    <w:rsid w:val="00B82CE4"/>
    <w:rsid w:val="00B836DE"/>
    <w:rsid w:val="00B83AD0"/>
    <w:rsid w:val="00B84DE5"/>
    <w:rsid w:val="00B8611D"/>
    <w:rsid w:val="00B861CF"/>
    <w:rsid w:val="00B868E4"/>
    <w:rsid w:val="00B87D51"/>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5181"/>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700"/>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014"/>
    <w:rsid w:val="00CC635F"/>
    <w:rsid w:val="00CC6630"/>
    <w:rsid w:val="00CC787B"/>
    <w:rsid w:val="00CD0DE2"/>
    <w:rsid w:val="00CD340C"/>
    <w:rsid w:val="00CD3B28"/>
    <w:rsid w:val="00CD437D"/>
    <w:rsid w:val="00CD4486"/>
    <w:rsid w:val="00CD44DB"/>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3F1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1D1"/>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368"/>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3AF"/>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17A1E"/>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3040E0B"/>
    <w:rsid w:val="037645E9"/>
    <w:rsid w:val="08140FAB"/>
    <w:rsid w:val="0B331380"/>
    <w:rsid w:val="0B9743F0"/>
    <w:rsid w:val="0BC04233"/>
    <w:rsid w:val="0C91415A"/>
    <w:rsid w:val="0E1B3843"/>
    <w:rsid w:val="0E730F3F"/>
    <w:rsid w:val="13EC40CC"/>
    <w:rsid w:val="164A1291"/>
    <w:rsid w:val="186A4292"/>
    <w:rsid w:val="1B7A1AAB"/>
    <w:rsid w:val="220772A7"/>
    <w:rsid w:val="24B0645D"/>
    <w:rsid w:val="29713B4C"/>
    <w:rsid w:val="2C5F6BB6"/>
    <w:rsid w:val="2FF017BE"/>
    <w:rsid w:val="31EB1B29"/>
    <w:rsid w:val="36AA782F"/>
    <w:rsid w:val="3A7A0374"/>
    <w:rsid w:val="411F5E82"/>
    <w:rsid w:val="45752E1A"/>
    <w:rsid w:val="55560ED8"/>
    <w:rsid w:val="5AF57B16"/>
    <w:rsid w:val="5D4743CC"/>
    <w:rsid w:val="5D9A37D6"/>
    <w:rsid w:val="61A62889"/>
    <w:rsid w:val="660E3623"/>
    <w:rsid w:val="675C156A"/>
    <w:rsid w:val="677F2DFA"/>
    <w:rsid w:val="68F40F36"/>
    <w:rsid w:val="6BB339BD"/>
    <w:rsid w:val="6D1A3941"/>
    <w:rsid w:val="6DF1359C"/>
    <w:rsid w:val="6F9063BE"/>
    <w:rsid w:val="707423EF"/>
    <w:rsid w:val="70A5645C"/>
    <w:rsid w:val="71740A5F"/>
    <w:rsid w:val="75A20580"/>
    <w:rsid w:val="7A712C6F"/>
    <w:rsid w:val="7A8C2FE3"/>
    <w:rsid w:val="7FD0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DE6EB"/>
  <w15:docId w15:val="{7FCF6DB7-BD13-4C5E-B06C-AD0582549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link w:val="20"/>
    <w:qFormat/>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link w:val="a7"/>
    <w:uiPriority w:val="99"/>
    <w:semiHidden/>
    <w:unhideWhenUsed/>
    <w:qFormat/>
  </w:style>
  <w:style w:type="paragraph" w:styleId="a8">
    <w:name w:val="Body Text"/>
    <w:basedOn w:val="a"/>
    <w:link w:val="a9"/>
    <w:uiPriority w:val="99"/>
    <w:semiHidden/>
    <w:unhideWhenUsed/>
    <w:qFormat/>
    <w:pPr>
      <w:spacing w:after="120"/>
    </w:pPr>
  </w:style>
  <w:style w:type="paragraph" w:styleId="TOC5">
    <w:name w:val="toc 5"/>
    <w:basedOn w:val="TOC4"/>
    <w:next w:val="a"/>
    <w:semiHidden/>
    <w:qFormat/>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rPr>
  </w:style>
  <w:style w:type="paragraph" w:styleId="TOC4">
    <w:name w:val="toc 4"/>
    <w:basedOn w:val="a"/>
    <w:next w:val="a"/>
    <w:uiPriority w:val="39"/>
    <w:semiHidden/>
    <w:unhideWhenUsed/>
    <w:qFormat/>
    <w:pPr>
      <w:ind w:leftChars="600" w:left="126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Hyperlink"/>
    <w:uiPriority w:val="99"/>
    <w:qFormat/>
    <w:rPr>
      <w:color w:val="0000FF"/>
      <w:u w:val="single"/>
    </w:rPr>
  </w:style>
  <w:style w:type="character" w:styleId="af6">
    <w:name w:val="annotation reference"/>
    <w:basedOn w:val="a0"/>
    <w:uiPriority w:val="99"/>
    <w:semiHidden/>
    <w:unhideWhenUsed/>
    <w:qFormat/>
    <w:rPr>
      <w:sz w:val="21"/>
      <w:szCs w:val="21"/>
    </w:rPr>
  </w:style>
  <w:style w:type="character" w:customStyle="1" w:styleId="ab">
    <w:name w:val="批注框文本 字符"/>
    <w:basedOn w:val="a0"/>
    <w:link w:val="aa"/>
    <w:uiPriority w:val="99"/>
    <w:semiHidden/>
    <w:qFormat/>
    <w:rPr>
      <w:rFonts w:ascii="Times New Roman" w:hAnsi="Times New Roman" w:cs="Times New Roman"/>
      <w:kern w:val="0"/>
      <w:sz w:val="18"/>
      <w:szCs w:val="18"/>
      <w:lang w:val="en-GB" w:eastAsia="en-US"/>
    </w:rPr>
  </w:style>
  <w:style w:type="paragraph" w:customStyle="1" w:styleId="B1">
    <w:name w:val="B1"/>
    <w:basedOn w:val="a"/>
    <w:link w:val="B1Zchn"/>
    <w:qFormat/>
    <w:pPr>
      <w:ind w:left="568" w:hanging="284"/>
    </w:pPr>
  </w:style>
  <w:style w:type="character" w:customStyle="1" w:styleId="B1Zchn">
    <w:name w:val="B1 Zchn"/>
    <w:link w:val="B1"/>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af">
    <w:name w:val="页眉 字符"/>
    <w:basedOn w:val="a0"/>
    <w:link w:val="ae"/>
    <w:uiPriority w:val="99"/>
    <w:qFormat/>
    <w:rPr>
      <w:rFonts w:ascii="Times New Roman" w:hAnsi="Times New Roman" w:cs="Times New Roman"/>
      <w:kern w:val="0"/>
      <w:sz w:val="18"/>
      <w:szCs w:val="18"/>
      <w:lang w:val="en-GB" w:eastAsia="en-US"/>
    </w:rPr>
  </w:style>
  <w:style w:type="character" w:customStyle="1" w:styleId="ad">
    <w:name w:val="页脚 字符"/>
    <w:basedOn w:val="a0"/>
    <w:link w:val="ac"/>
    <w:uiPriority w:val="99"/>
    <w:qFormat/>
    <w:rPr>
      <w:rFonts w:ascii="Times New Roman" w:hAnsi="Times New Roman" w:cs="Times New Roman"/>
      <w:kern w:val="0"/>
      <w:sz w:val="18"/>
      <w:szCs w:val="18"/>
      <w:lang w:val="en-GB" w:eastAsia="en-US"/>
    </w:rPr>
  </w:style>
  <w:style w:type="character" w:customStyle="1" w:styleId="30">
    <w:name w:val="标题 3 字符"/>
    <w:basedOn w:val="a0"/>
    <w:link w:val="3"/>
    <w:uiPriority w:val="9"/>
    <w:semiHidden/>
    <w:qFormat/>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B10">
    <w:name w:val="B1 (文字)"/>
    <w:qFormat/>
    <w:locked/>
    <w:rPr>
      <w:lang w:val="en-GB"/>
    </w:rPr>
  </w:style>
  <w:style w:type="paragraph" w:styleId="af7">
    <w:name w:val="List Paragraph"/>
    <w:basedOn w:val="a"/>
    <w:link w:val="af8"/>
    <w:uiPriority w:val="34"/>
    <w:qFormat/>
    <w:pPr>
      <w:ind w:firstLineChars="200" w:firstLine="420"/>
    </w:pPr>
  </w:style>
  <w:style w:type="paragraph" w:customStyle="1" w:styleId="maintext">
    <w:name w:val="main text"/>
    <w:basedOn w:val="a"/>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a7">
    <w:name w:val="批注文字 字符"/>
    <w:basedOn w:val="a0"/>
    <w:link w:val="a6"/>
    <w:uiPriority w:val="99"/>
    <w:qFormat/>
    <w:rPr>
      <w:rFonts w:ascii="Times New Roman" w:hAnsi="Times New Roman" w:cs="Times New Roman"/>
      <w:kern w:val="0"/>
      <w:sz w:val="20"/>
      <w:szCs w:val="20"/>
      <w:lang w:val="en-GB" w:eastAsia="en-US"/>
    </w:rPr>
  </w:style>
  <w:style w:type="character" w:customStyle="1" w:styleId="af2">
    <w:name w:val="批注主题 字符"/>
    <w:basedOn w:val="a7"/>
    <w:link w:val="af1"/>
    <w:uiPriority w:val="99"/>
    <w:semiHidden/>
    <w:qFormat/>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qFormat/>
    <w:rPr>
      <w:rFonts w:ascii="Times New Roman" w:eastAsia="Times New Roman" w:hAnsi="Times New Roman" w:cs="Times New Roman"/>
      <w:b/>
      <w:kern w:val="0"/>
      <w:sz w:val="24"/>
      <w:szCs w:val="20"/>
      <w:lang w:val="en-GB"/>
    </w:rPr>
  </w:style>
  <w:style w:type="paragraph" w:customStyle="1" w:styleId="3GPPNormalText">
    <w:name w:val="3GPP Normal Text"/>
    <w:basedOn w:val="a8"/>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character" w:customStyle="1" w:styleId="a9">
    <w:name w:val="正文文本 字符"/>
    <w:basedOn w:val="a0"/>
    <w:link w:val="a8"/>
    <w:uiPriority w:val="99"/>
    <w:semiHidden/>
    <w:qFormat/>
    <w:rPr>
      <w:rFonts w:ascii="Times New Roman" w:hAnsi="Times New Roman" w:cs="Times New Roman"/>
      <w:kern w:val="0"/>
      <w:sz w:val="20"/>
      <w:szCs w:val="20"/>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af8">
    <w:name w:val="列表段落 字符"/>
    <w:link w:val="af7"/>
    <w:uiPriority w:val="34"/>
    <w:qFormat/>
    <w:rPr>
      <w:rFonts w:ascii="Times New Roman" w:hAnsi="Times New Roman" w:cs="Times New Roman"/>
      <w:kern w:val="0"/>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paragraph" w:customStyle="1" w:styleId="TAH">
    <w:name w:val="TAH"/>
    <w:basedOn w:val="a"/>
    <w:link w:val="TAHCar"/>
    <w:qFormat/>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Pr>
      <w:rFonts w:ascii="Arial" w:hAnsi="Arial"/>
      <w:b/>
      <w:sz w:val="18"/>
    </w:rPr>
  </w:style>
  <w:style w:type="character" w:customStyle="1" w:styleId="a5">
    <w:name w:val="文档结构图 字符"/>
    <w:basedOn w:val="a0"/>
    <w:link w:val="a4"/>
    <w:uiPriority w:val="99"/>
    <w:semiHidden/>
    <w:qFormat/>
    <w:rPr>
      <w:rFonts w:ascii="宋体" w:eastAsia="宋体" w:hAnsi="Times New Roman" w:cs="Times New Roman"/>
      <w:kern w:val="0"/>
      <w:sz w:val="18"/>
      <w:szCs w:val="18"/>
      <w:lang w:val="en-GB"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EB8F3-FDCA-4627-95A1-F0E87AE9B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701</Words>
  <Characters>4001</Characters>
  <Application>Microsoft Office Word</Application>
  <DocSecurity>0</DocSecurity>
  <Lines>33</Lines>
  <Paragraphs>9</Paragraphs>
  <ScaleCrop>false</ScaleCrop>
  <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zhengyi</dc:creator>
  <cp:lastModifiedBy>CMCC-Yongchang Liu</cp:lastModifiedBy>
  <cp:revision>2</cp:revision>
  <dcterms:created xsi:type="dcterms:W3CDTF">2023-09-28T02:28:00Z</dcterms:created>
  <dcterms:modified xsi:type="dcterms:W3CDTF">2023-09-28T02:28:00Z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237095D873194EA8B0CB2209C1012EF9</vt:lpwstr>
  </property>
</Properties>
</file>